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D3" w:rsidRPr="00C5599B" w:rsidRDefault="00614AD3" w:rsidP="00C5599B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наличие средств обучения и воспитания</w:t>
      </w:r>
    </w:p>
    <w:p w:rsidR="00614AD3" w:rsidRPr="00C5599B" w:rsidRDefault="00614AD3" w:rsidP="00C5599B">
      <w:pPr>
        <w:pStyle w:val="a5"/>
        <w:numPr>
          <w:ilvl w:val="0"/>
          <w:numId w:val="1"/>
        </w:numPr>
        <w:tabs>
          <w:tab w:val="left" w:pos="352"/>
        </w:tabs>
        <w:spacing w:before="163"/>
        <w:ind w:left="0" w:firstLine="0"/>
        <w:jc w:val="both"/>
        <w:rPr>
          <w:sz w:val="28"/>
          <w:szCs w:val="28"/>
        </w:rPr>
      </w:pPr>
      <w:proofErr w:type="gramStart"/>
      <w:r w:rsidRPr="00C5599B">
        <w:rPr>
          <w:sz w:val="28"/>
          <w:szCs w:val="28"/>
          <w:lang w:eastAsia="ru-RU"/>
        </w:rPr>
        <w:t xml:space="preserve">В образовательной деятельности колледж использует следующие средства </w:t>
      </w:r>
      <w:bookmarkStart w:id="0" w:name="_GoBack"/>
      <w:bookmarkEnd w:id="0"/>
      <w:r w:rsidRPr="00C5599B">
        <w:rPr>
          <w:sz w:val="28"/>
          <w:szCs w:val="28"/>
          <w:lang w:eastAsia="ru-RU"/>
        </w:rPr>
        <w:t>обучения:</w:t>
      </w:r>
      <w:r w:rsidRPr="00C5599B">
        <w:rPr>
          <w:sz w:val="28"/>
          <w:szCs w:val="28"/>
          <w:lang w:eastAsia="ru-RU"/>
        </w:rPr>
        <w:br/>
        <w:t>- мультимедийные интерактивные доски, проекторы, комплекты мультимедийного оборудования (колонки, проектор, компьютер, телевизор);</w:t>
      </w:r>
      <w:r w:rsidRPr="00C5599B">
        <w:rPr>
          <w:sz w:val="28"/>
          <w:szCs w:val="28"/>
          <w:lang w:eastAsia="ru-RU"/>
        </w:rPr>
        <w:br/>
        <w:t>- печатные (учебники и учебные пособия, книги для чтения, хрестоматии, рабочие тетради, атласы, раздаточный материал – библиотека, УМК педагогов в учебных аудиториях, отражающие содержание рабочих программ учебных дисциплин и профессиональных модулей);</w:t>
      </w:r>
      <w:proofErr w:type="gramEnd"/>
      <w:r w:rsidRPr="00C5599B">
        <w:rPr>
          <w:sz w:val="28"/>
          <w:szCs w:val="28"/>
          <w:lang w:eastAsia="ru-RU"/>
        </w:rPr>
        <w:br/>
        <w:t xml:space="preserve">- </w:t>
      </w:r>
      <w:proofErr w:type="gramStart"/>
      <w:r w:rsidRPr="00C5599B">
        <w:rPr>
          <w:sz w:val="28"/>
          <w:szCs w:val="28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энциклопедии, практические материалы СПС Консультант Плюс);</w:t>
      </w:r>
      <w:r w:rsidRPr="00C5599B">
        <w:rPr>
          <w:sz w:val="28"/>
          <w:szCs w:val="28"/>
          <w:lang w:eastAsia="ru-RU"/>
        </w:rPr>
        <w:br/>
        <w:t>- аудиовизуальные (слайды, слайд-фильмы, видеофильмы образовательные, учебные кинофильмы, учебные фильмы на цифровых носителях в учебных аудиториях);</w:t>
      </w:r>
      <w:r w:rsidRPr="00C5599B">
        <w:rPr>
          <w:sz w:val="28"/>
          <w:szCs w:val="28"/>
          <w:lang w:eastAsia="ru-RU"/>
        </w:rPr>
        <w:br/>
        <w:t>- наглядные плоскостные (плакаты, карты настенные, иллюстрации настенные, магнитные доски информационные стенды);</w:t>
      </w:r>
      <w:r w:rsidRPr="00C5599B">
        <w:rPr>
          <w:sz w:val="28"/>
          <w:szCs w:val="28"/>
          <w:lang w:eastAsia="ru-RU"/>
        </w:rPr>
        <w:br/>
        <w:t>- демонстрационные (муляжи, макеты, стенды, модели);</w:t>
      </w:r>
      <w:r w:rsidRPr="00C5599B">
        <w:rPr>
          <w:sz w:val="28"/>
          <w:szCs w:val="28"/>
          <w:lang w:eastAsia="ru-RU"/>
        </w:rPr>
        <w:br/>
        <w:t>- тренажеры и спортивное оборудование.</w:t>
      </w:r>
      <w:proofErr w:type="gramEnd"/>
      <w:r w:rsidRPr="00C5599B">
        <w:rPr>
          <w:sz w:val="28"/>
          <w:szCs w:val="28"/>
          <w:lang w:eastAsia="ru-RU"/>
        </w:rPr>
        <w:br/>
        <w:t>Воспитание в колледже реализуется в рамках профессионального образования и направлено на подготовку конкурентоспособных специалистов. Взаимодействие субъектов воспитания осуществляется в процессе обучения, учебно-исследовательской деятельности, учебно-воспитательной работы и внеаудиторной деятельности по различным направлениям:</w:t>
      </w:r>
      <w:r w:rsidRPr="00C5599B">
        <w:rPr>
          <w:sz w:val="28"/>
          <w:szCs w:val="28"/>
          <w:lang w:eastAsia="ru-RU"/>
        </w:rPr>
        <w:br/>
        <w:t xml:space="preserve">-    </w:t>
      </w:r>
      <w:r w:rsidRPr="00C5599B">
        <w:rPr>
          <w:sz w:val="28"/>
          <w:szCs w:val="28"/>
        </w:rPr>
        <w:t xml:space="preserve">Духовно-нравственное воспитание </w:t>
      </w:r>
    </w:p>
    <w:p w:rsidR="00614AD3" w:rsidRPr="00C5599B" w:rsidRDefault="00614AD3" w:rsidP="00C5599B">
      <w:pPr>
        <w:pStyle w:val="a5"/>
        <w:numPr>
          <w:ilvl w:val="0"/>
          <w:numId w:val="1"/>
        </w:numPr>
        <w:tabs>
          <w:tab w:val="left" w:pos="352"/>
        </w:tabs>
        <w:spacing w:before="1"/>
        <w:ind w:left="0" w:firstLine="0"/>
        <w:jc w:val="both"/>
        <w:rPr>
          <w:sz w:val="28"/>
          <w:szCs w:val="28"/>
        </w:rPr>
      </w:pPr>
      <w:r w:rsidRPr="00C5599B">
        <w:rPr>
          <w:sz w:val="28"/>
          <w:szCs w:val="28"/>
        </w:rPr>
        <w:t xml:space="preserve">Гражданское, патриотическое и правовое воспитание </w:t>
      </w:r>
    </w:p>
    <w:p w:rsidR="00614AD3" w:rsidRPr="00C5599B" w:rsidRDefault="00614AD3" w:rsidP="00C5599B">
      <w:pPr>
        <w:pStyle w:val="a5"/>
        <w:numPr>
          <w:ilvl w:val="0"/>
          <w:numId w:val="1"/>
        </w:numPr>
        <w:tabs>
          <w:tab w:val="left" w:pos="352"/>
        </w:tabs>
        <w:ind w:left="0" w:firstLine="0"/>
        <w:jc w:val="both"/>
        <w:rPr>
          <w:sz w:val="28"/>
          <w:szCs w:val="28"/>
        </w:rPr>
      </w:pPr>
      <w:r w:rsidRPr="00C5599B">
        <w:rPr>
          <w:sz w:val="28"/>
          <w:szCs w:val="28"/>
        </w:rPr>
        <w:t>Профессионально-трудовое воспитание</w:t>
      </w:r>
    </w:p>
    <w:p w:rsidR="00614AD3" w:rsidRPr="00C5599B" w:rsidRDefault="00614AD3" w:rsidP="00C5599B">
      <w:pPr>
        <w:pStyle w:val="a5"/>
        <w:numPr>
          <w:ilvl w:val="0"/>
          <w:numId w:val="1"/>
        </w:numPr>
        <w:tabs>
          <w:tab w:val="left" w:pos="352"/>
        </w:tabs>
        <w:ind w:left="0" w:firstLine="0"/>
        <w:jc w:val="both"/>
        <w:rPr>
          <w:sz w:val="28"/>
          <w:szCs w:val="28"/>
        </w:rPr>
      </w:pPr>
      <w:r w:rsidRPr="00C5599B">
        <w:rPr>
          <w:sz w:val="28"/>
          <w:szCs w:val="28"/>
        </w:rPr>
        <w:t xml:space="preserve">Эстетическое воспитание </w:t>
      </w:r>
    </w:p>
    <w:p w:rsidR="00614AD3" w:rsidRPr="00C5599B" w:rsidRDefault="00614AD3" w:rsidP="00C5599B">
      <w:pPr>
        <w:pStyle w:val="a5"/>
        <w:numPr>
          <w:ilvl w:val="0"/>
          <w:numId w:val="1"/>
        </w:numPr>
        <w:tabs>
          <w:tab w:val="left" w:pos="352"/>
        </w:tabs>
        <w:ind w:left="0" w:firstLine="0"/>
        <w:jc w:val="both"/>
        <w:rPr>
          <w:sz w:val="28"/>
          <w:szCs w:val="28"/>
        </w:rPr>
      </w:pPr>
      <w:r w:rsidRPr="00C5599B">
        <w:rPr>
          <w:sz w:val="28"/>
          <w:szCs w:val="28"/>
        </w:rPr>
        <w:t xml:space="preserve">Здоровый образ жизни и физическое воспитание </w:t>
      </w:r>
    </w:p>
    <w:p w:rsidR="00614AD3" w:rsidRPr="00C5599B" w:rsidRDefault="00614AD3" w:rsidP="00C5599B">
      <w:pPr>
        <w:spacing w:after="15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 становлению личности обучающегося, формированию профессиональной компетентности способствует включенность в разнообразные виды внеаудиторной деятельности в группе, на курсе, на уровне колледжа, вне стен колледжа.</w:t>
      </w:r>
    </w:p>
    <w:p w:rsidR="003107F3" w:rsidRPr="00C5599B" w:rsidRDefault="0008658D" w:rsidP="00C55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99B">
        <w:rPr>
          <w:rFonts w:ascii="Times New Roman" w:hAnsi="Times New Roman" w:cs="Times New Roman"/>
          <w:sz w:val="28"/>
          <w:szCs w:val="28"/>
        </w:rPr>
        <w:t>В колледже созданы все необходимые условия для развития высоконравственной успешной личности. Работают более 10 кружков, клубов, студий по интересам, которыми руководят опытные педагоги и талантливые специалисты. Творческие коллективы защищают честь колледжа на краевых, российских и международных конкурсах и фестивалях. Они принимают участие в городских концертных программах и праздниках. Одним из приоритетных направлений воспитательной деятельности является спортивнооздоровительная работа, которая предполагает не только занятия физической культурой и спортом, участие в различных соревнованиях, спортивных праздниках, днях здоровья, но и овладение знаниями о здоровом образе жизни. Успешно работают 10 спортивных секций. Сборные команды по волейболу, баскетболу неоднократно становились призерами городских и областных соревнований.</w:t>
      </w:r>
    </w:p>
    <w:sectPr w:rsidR="003107F3" w:rsidRPr="00C5599B" w:rsidSect="00C5599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0DEF"/>
    <w:multiLevelType w:val="hybridMultilevel"/>
    <w:tmpl w:val="54BAE616"/>
    <w:lvl w:ilvl="0" w:tplc="7938FBD2">
      <w:numFmt w:val="bullet"/>
      <w:lvlText w:val="-"/>
      <w:lvlJc w:val="left"/>
      <w:pPr>
        <w:ind w:left="916" w:hanging="140"/>
      </w:pPr>
      <w:rPr>
        <w:rFonts w:hint="default"/>
        <w:w w:val="99"/>
        <w:lang w:val="ru-RU" w:eastAsia="en-US" w:bidi="ar-SA"/>
      </w:rPr>
    </w:lvl>
    <w:lvl w:ilvl="1" w:tplc="4B429CEA">
      <w:numFmt w:val="bullet"/>
      <w:lvlText w:val="-"/>
      <w:lvlJc w:val="left"/>
      <w:pPr>
        <w:ind w:left="163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B0F096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3" w:tplc="67A82714">
      <w:numFmt w:val="bullet"/>
      <w:lvlText w:val="•"/>
      <w:lvlJc w:val="left"/>
      <w:pPr>
        <w:ind w:left="4776" w:hanging="361"/>
      </w:pPr>
      <w:rPr>
        <w:rFonts w:hint="default"/>
        <w:lang w:val="ru-RU" w:eastAsia="en-US" w:bidi="ar-SA"/>
      </w:rPr>
    </w:lvl>
    <w:lvl w:ilvl="4" w:tplc="852ED1B0">
      <w:numFmt w:val="bullet"/>
      <w:lvlText w:val="•"/>
      <w:lvlJc w:val="left"/>
      <w:pPr>
        <w:ind w:left="6343" w:hanging="361"/>
      </w:pPr>
      <w:rPr>
        <w:rFonts w:hint="default"/>
        <w:lang w:val="ru-RU" w:eastAsia="en-US" w:bidi="ar-SA"/>
      </w:rPr>
    </w:lvl>
    <w:lvl w:ilvl="5" w:tplc="D40ECAF6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6" w:tplc="F990D1B6">
      <w:numFmt w:val="bullet"/>
      <w:lvlText w:val="•"/>
      <w:lvlJc w:val="left"/>
      <w:pPr>
        <w:ind w:left="9476" w:hanging="361"/>
      </w:pPr>
      <w:rPr>
        <w:rFonts w:hint="default"/>
        <w:lang w:val="ru-RU" w:eastAsia="en-US" w:bidi="ar-SA"/>
      </w:rPr>
    </w:lvl>
    <w:lvl w:ilvl="7" w:tplc="CE52D0AA">
      <w:numFmt w:val="bullet"/>
      <w:lvlText w:val="•"/>
      <w:lvlJc w:val="left"/>
      <w:pPr>
        <w:ind w:left="11042" w:hanging="361"/>
      </w:pPr>
      <w:rPr>
        <w:rFonts w:hint="default"/>
        <w:lang w:val="ru-RU" w:eastAsia="en-US" w:bidi="ar-SA"/>
      </w:rPr>
    </w:lvl>
    <w:lvl w:ilvl="8" w:tplc="B296C544">
      <w:numFmt w:val="bullet"/>
      <w:lvlText w:val="•"/>
      <w:lvlJc w:val="left"/>
      <w:pPr>
        <w:ind w:left="1260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AD3"/>
    <w:rsid w:val="0008658D"/>
    <w:rsid w:val="003107F3"/>
    <w:rsid w:val="00614AD3"/>
    <w:rsid w:val="00743013"/>
    <w:rsid w:val="008F7716"/>
    <w:rsid w:val="00C5599B"/>
    <w:rsid w:val="00C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F3"/>
  </w:style>
  <w:style w:type="paragraph" w:styleId="3">
    <w:name w:val="heading 3"/>
    <w:basedOn w:val="a"/>
    <w:link w:val="30"/>
    <w:uiPriority w:val="9"/>
    <w:qFormat/>
    <w:rsid w:val="00614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A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wvqnvr9">
    <w:name w:val="_vwvqnvr9"/>
    <w:basedOn w:val="a0"/>
    <w:rsid w:val="00614AD3"/>
  </w:style>
  <w:style w:type="paragraph" w:customStyle="1" w:styleId="7xqay8a">
    <w:name w:val="_7xqay8_a"/>
    <w:basedOn w:val="a"/>
    <w:rsid w:val="0061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D3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614AD3"/>
    <w:pPr>
      <w:widowControl w:val="0"/>
      <w:autoSpaceDE w:val="0"/>
      <w:autoSpaceDN w:val="0"/>
      <w:spacing w:after="0" w:line="240" w:lineRule="auto"/>
      <w:ind w:left="640" w:hanging="428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Содержание. 2 уровень Знак"/>
    <w:link w:val="a5"/>
    <w:uiPriority w:val="1"/>
    <w:qFormat/>
    <w:locked/>
    <w:rsid w:val="00614AD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Vosp.otdel</dc:creator>
  <cp:keywords/>
  <dc:description/>
  <cp:lastModifiedBy>Пользователь Windows</cp:lastModifiedBy>
  <cp:revision>3</cp:revision>
  <dcterms:created xsi:type="dcterms:W3CDTF">2021-12-20T11:28:00Z</dcterms:created>
  <dcterms:modified xsi:type="dcterms:W3CDTF">2021-12-20T13:16:00Z</dcterms:modified>
</cp:coreProperties>
</file>